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Дело № 5-</w:t>
      </w:r>
      <w:r>
        <w:rPr>
          <w:rFonts w:ascii="Times New Roman" w:eastAsia="Times New Roman" w:hAnsi="Times New Roman" w:cs="Times New Roman"/>
          <w:sz w:val="26"/>
          <w:szCs w:val="26"/>
        </w:rPr>
        <w:t>1071</w:t>
      </w:r>
      <w:r>
        <w:rPr>
          <w:rFonts w:ascii="Times New Roman" w:eastAsia="Times New Roman" w:hAnsi="Times New Roman" w:cs="Times New Roman"/>
          <w:sz w:val="26"/>
          <w:szCs w:val="26"/>
        </w:rPr>
        <w:t>-26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>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 делу об административном правонарушении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город Сургут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</w:t>
      </w:r>
      <w:r>
        <w:rPr>
          <w:rFonts w:ascii="Times New Roman" w:eastAsia="Times New Roman" w:hAnsi="Times New Roman" w:cs="Times New Roman"/>
          <w:sz w:val="27"/>
          <w:szCs w:val="27"/>
        </w:rPr>
        <w:t>22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мая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Мировой судья судебного участка № 11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района города окружного значения Сургута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7"/>
          <w:szCs w:val="27"/>
        </w:rPr>
        <w:t>Ушкин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Г.Н., расположенный по адресу: ХМАО-Югра, г. Сургут, ул. Гагарина д. 9 </w:t>
      </w:r>
      <w:r>
        <w:rPr>
          <w:rFonts w:ascii="Times New Roman" w:eastAsia="Times New Roman" w:hAnsi="Times New Roman" w:cs="Times New Roman"/>
          <w:sz w:val="27"/>
          <w:szCs w:val="27"/>
        </w:rPr>
        <w:t>каб</w:t>
      </w:r>
      <w:r>
        <w:rPr>
          <w:rFonts w:ascii="Times New Roman" w:eastAsia="Times New Roman" w:hAnsi="Times New Roman" w:cs="Times New Roman"/>
          <w:sz w:val="27"/>
          <w:szCs w:val="27"/>
        </w:rPr>
        <w:t>. 305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right="22" w:firstLine="60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рассмотрев материалы дела об административном правонарушении, предусмотренном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ч. 1 </w:t>
      </w:r>
      <w:r>
        <w:rPr>
          <w:rFonts w:ascii="Times New Roman" w:eastAsia="Times New Roman" w:hAnsi="Times New Roman" w:cs="Times New Roman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т. 15.33.2 КоАП РФ, в </w:t>
      </w:r>
      <w:r>
        <w:rPr>
          <w:rFonts w:ascii="Times New Roman" w:eastAsia="Times New Roman" w:hAnsi="Times New Roman" w:cs="Times New Roman"/>
          <w:sz w:val="27"/>
          <w:szCs w:val="27"/>
        </w:rPr>
        <w:t>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Салахова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Рината </w:t>
      </w:r>
      <w:r>
        <w:rPr>
          <w:rFonts w:ascii="Times New Roman" w:eastAsia="Times New Roman" w:hAnsi="Times New Roman" w:cs="Times New Roman"/>
          <w:sz w:val="27"/>
          <w:szCs w:val="27"/>
        </w:rPr>
        <w:t>Айратовича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Style w:val="cat-UserDefinedgrp-40rplc-8"/>
          <w:rFonts w:ascii="Times New Roman" w:eastAsia="Times New Roman" w:hAnsi="Times New Roman" w:cs="Times New Roman"/>
          <w:sz w:val="27"/>
          <w:szCs w:val="27"/>
        </w:rPr>
        <w:t>...</w:t>
      </w:r>
    </w:p>
    <w:p>
      <w:pPr>
        <w:spacing w:before="0" w:after="0"/>
        <w:ind w:firstLine="567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УСТАНОВИЛ: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567"/>
        <w:jc w:val="both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.01.2024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Салахов Р.А.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являясь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генеральным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директором </w:t>
      </w:r>
      <w:r>
        <w:rPr>
          <w:rStyle w:val="cat-UserDefinedgrp-41rplc-17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по телекоммуникационным каналам связи,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 нарушением срока представил в Отделение Фонда пенсионного 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социального страхования Российской Федерации по ХМАО-Югре в установленный законодательством срок до 25.01.2024, сведения </w:t>
      </w:r>
      <w:r>
        <w:rPr>
          <w:rFonts w:ascii="Times New Roman" w:eastAsia="Times New Roman" w:hAnsi="Times New Roman" w:cs="Times New Roman"/>
          <w:sz w:val="27"/>
          <w:szCs w:val="27"/>
        </w:rPr>
        <w:t>о застрахованных лицах по форме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ЕФС-1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раздел 1 подраздел 1.2 с типом «Исходная»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СТАЖ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за 2023 год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на </w:t>
      </w:r>
      <w:r>
        <w:rPr>
          <w:rFonts w:ascii="Times New Roman" w:eastAsia="Times New Roman" w:hAnsi="Times New Roman" w:cs="Times New Roman"/>
          <w:sz w:val="27"/>
          <w:szCs w:val="27"/>
        </w:rPr>
        <w:t>6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застрахованных лиц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(обращение 101-24-000-5</w:t>
      </w:r>
      <w:r>
        <w:rPr>
          <w:rFonts w:ascii="Times New Roman" w:eastAsia="Times New Roman" w:hAnsi="Times New Roman" w:cs="Times New Roman"/>
          <w:sz w:val="27"/>
          <w:szCs w:val="27"/>
        </w:rPr>
        <w:t>617</w:t>
      </w: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z w:val="27"/>
          <w:szCs w:val="27"/>
        </w:rPr>
        <w:t>3732</w:t>
      </w:r>
      <w:r>
        <w:rPr>
          <w:rFonts w:ascii="Times New Roman" w:eastAsia="Times New Roman" w:hAnsi="Times New Roman" w:cs="Times New Roman"/>
          <w:sz w:val="27"/>
          <w:szCs w:val="27"/>
        </w:rPr>
        <w:t>)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чем нарушил </w:t>
      </w:r>
      <w:r>
        <w:rPr>
          <w:rFonts w:ascii="Times New Roman" w:eastAsia="Times New Roman" w:hAnsi="Times New Roman" w:cs="Times New Roman"/>
          <w:sz w:val="27"/>
          <w:szCs w:val="27"/>
        </w:rPr>
        <w:t>п. 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Федерального Закона от 1 апреля 1996 г. № 27-ФЗ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>"Об индивидуальном (персонифицированном) учете в системах обязательного пенсионного страхования и обязательного социального страхования"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Салахов Р.А.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судебное заседание не явил</w:t>
      </w:r>
      <w:r>
        <w:rPr>
          <w:rFonts w:ascii="Times New Roman" w:eastAsia="Times New Roman" w:hAnsi="Times New Roman" w:cs="Times New Roman"/>
          <w:sz w:val="27"/>
          <w:szCs w:val="27"/>
        </w:rPr>
        <w:t>ся, извещен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надлежащим образом, о </w:t>
      </w:r>
      <w:r>
        <w:rPr>
          <w:rFonts w:ascii="Times New Roman" w:eastAsia="Times New Roman" w:hAnsi="Times New Roman" w:cs="Times New Roman"/>
          <w:sz w:val="27"/>
          <w:szCs w:val="27"/>
        </w:rPr>
        <w:t>причинах неявки суд не уведомил, ходатайств не заявлял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Суд рассмотрел дело в отсутствие </w:t>
      </w:r>
      <w:r>
        <w:rPr>
          <w:rFonts w:ascii="Times New Roman" w:eastAsia="Times New Roman" w:hAnsi="Times New Roman" w:cs="Times New Roman"/>
          <w:sz w:val="27"/>
          <w:szCs w:val="27"/>
        </w:rPr>
        <w:t>Салахова Р.А.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подтверждение виновности должностного лица </w:t>
      </w:r>
      <w:r>
        <w:rPr>
          <w:rFonts w:ascii="Times New Roman" w:eastAsia="Times New Roman" w:hAnsi="Times New Roman" w:cs="Times New Roman"/>
          <w:sz w:val="27"/>
          <w:szCs w:val="27"/>
        </w:rPr>
        <w:t>Салахова Р.А.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 суду представлены следующие доказательства: протокол об административном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№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5333/</w:t>
      </w:r>
      <w:r>
        <w:rPr>
          <w:rFonts w:ascii="Times New Roman" w:eastAsia="Times New Roman" w:hAnsi="Times New Roman" w:cs="Times New Roman"/>
          <w:sz w:val="27"/>
          <w:szCs w:val="27"/>
        </w:rPr>
        <w:t>20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 </w:t>
      </w:r>
      <w:r>
        <w:rPr>
          <w:rFonts w:ascii="Times New Roman" w:eastAsia="Times New Roman" w:hAnsi="Times New Roman" w:cs="Times New Roman"/>
          <w:sz w:val="27"/>
          <w:szCs w:val="27"/>
        </w:rPr>
        <w:t>14</w:t>
      </w:r>
      <w:r>
        <w:rPr>
          <w:rFonts w:ascii="Times New Roman" w:eastAsia="Times New Roman" w:hAnsi="Times New Roman" w:cs="Times New Roman"/>
          <w:sz w:val="27"/>
          <w:szCs w:val="27"/>
        </w:rPr>
        <w:t>.04</w:t>
      </w:r>
      <w:r>
        <w:rPr>
          <w:rFonts w:ascii="Times New Roman" w:eastAsia="Times New Roman" w:hAnsi="Times New Roman" w:cs="Times New Roman"/>
          <w:sz w:val="27"/>
          <w:szCs w:val="27"/>
        </w:rPr>
        <w:t>.2024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;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копия </w:t>
      </w:r>
      <w:r>
        <w:rPr>
          <w:rFonts w:ascii="Times New Roman" w:eastAsia="Times New Roman" w:hAnsi="Times New Roman" w:cs="Times New Roman"/>
          <w:sz w:val="27"/>
          <w:szCs w:val="27"/>
        </w:rPr>
        <w:t>акт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 выявлении правонарушения в сфере законодательства РФ об индивидуальном (персонифицированном) учете в системе обязательного пенсионного страхования с приложением; сведения о застрахованных лицах; выписка из ЕГРЮЛ; уведомление о составлении протокола об административном правонарушении; список почтовых отправлений.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Изложенные доказательства получены с соблюдением требований КоАП РФ, допустимы и достоверны, оценены судом по правилам ст. 26.11 КоАП РФ и в своей совокупности подтверждают вину </w:t>
      </w:r>
      <w:r>
        <w:rPr>
          <w:rFonts w:ascii="Times New Roman" w:eastAsia="Times New Roman" w:hAnsi="Times New Roman" w:cs="Times New Roman"/>
          <w:sz w:val="27"/>
          <w:szCs w:val="27"/>
        </w:rPr>
        <w:t>Салахова Р.А.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</w:t>
      </w:r>
      <w:r>
        <w:rPr>
          <w:rFonts w:ascii="Times New Roman" w:eastAsia="Times New Roman" w:hAnsi="Times New Roman" w:cs="Times New Roman"/>
          <w:sz w:val="27"/>
          <w:szCs w:val="27"/>
        </w:rPr>
        <w:t>министративного правонарушения.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Согласно п. 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11 Федерального Закона от 1 апреля 1996 г. № 27-ФЗ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"Об индивидуальном (персонифицированном) учете в системах обязательного пенсионного страхования и обязательного социального страхования",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Сведения, указанные в </w:t>
      </w:r>
      <w:hyperlink r:id="rId4" w:anchor="/document/10106192/entry/1123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  <w:u w:val="single" w:color="0000EE"/>
          </w:rPr>
          <w:t>подпункте 3 пункта 2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настоящей статьи, представляются страхователями по окончании календарного года не позднее 25-го числа месяца, следующего за отчетным периодом, в отношении застрахованных лиц, которые в отчетном периоде: выполняли работу (осуществляли деятельность), дающую право на досрочное назначение страховой пенсии в соответствии со </w:t>
      </w:r>
      <w:hyperlink r:id="rId4" w:anchor="/document/70552688/entry/30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  <w:u w:val="single" w:color="0000EE"/>
          </w:rPr>
          <w:t>статьями 30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hyperlink r:id="rId4" w:anchor="/document/70552688/entry/310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  <w:u w:val="single" w:color="0000EE"/>
          </w:rPr>
          <w:t>31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hyperlink r:id="rId4" w:anchor="/document/70552688/entry/3216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  <w:u w:val="single" w:color="0000EE"/>
          </w:rPr>
          <w:t>пунктами 6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и </w:t>
      </w:r>
      <w:hyperlink r:id="rId4" w:anchor="/document/70552688/entry/3217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  <w:u w:val="single" w:color="0000EE"/>
          </w:rPr>
          <w:t>7 части 1 статьи 32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Федерального </w:t>
      </w:r>
      <w:r>
        <w:rPr>
          <w:rFonts w:ascii="Times New Roman" w:eastAsia="Times New Roman" w:hAnsi="Times New Roman" w:cs="Times New Roman"/>
          <w:sz w:val="27"/>
          <w:szCs w:val="27"/>
        </w:rPr>
        <w:t>закона от 28 декабря 2013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года N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400-ФЗ "О страховых пенсиях"; работали в сельском хозяйстве и при исчислении стажа работы которых применяется список работ, производств, профессий, должностей, специальностей, в соответствии с которым устанавливается повышение размера фиксированной выплаты к страховой пенсии по старости и к страховой пенсии по инвалидности в соответствии с </w:t>
      </w:r>
      <w:hyperlink r:id="rId4" w:anchor="/document/70552688/entry/1714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  <w:u w:val="single" w:color="0000EE"/>
          </w:rPr>
          <w:t>частью 14 статьи 17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Федерального закона от 28 декабря 2013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года N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400-ФЗ "О страховых пенсиях"; формировали свои пенсионные права в соответствии с </w:t>
      </w:r>
      <w:hyperlink r:id="rId4" w:anchor="/document/185213/entry/0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  <w:u w:val="single" w:color="0000EE"/>
          </w:rPr>
          <w:t>Законом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Российской Федерации от 15 мая 1991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года N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1244-I "О социальной защите граждан, подвергшихся воздействию радиации вследствие катастрофы на Чернобыльской АЭС"; замещали государственные должности Российской Федерации, замещали на постоянной основе государственные должности субъектов Российской Федерации, замещали на постоянной основе муниципальные должности, должности государственной гражданской службы Российской Федерации, должности муниципальной службы; работали полный навигационный период на водном транспорте, полный сезон на предприятиях и в организациях сезонных отраслей промышленности, вахтовым методом; работали в период отбывания наказания в виде лишения свободы; имели периоды простоя или отстранения от работы; имели периоды освобождения от работы с сохранением места работы (должности) на время исполнения государственных или общественных обязанностей; имели период получения пособия по безработице, период участия в оплачиваемых общественных работах, период переезда или переселения по направлению государственной службы занятости населения в другую местность для трудоустройства; находились в отпуске по уходу за ребенком в возрасте от полутора до трех лет, в отпуске без сохранения заработной платы;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Пункт 3 дополнен подпунктом 11 с 1 января 2023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г. - </w:t>
      </w:r>
      <w:hyperlink r:id="rId4" w:anchor="/document/406040335/entry/200202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  <w:u w:val="single" w:color="0000EE"/>
          </w:rPr>
          <w:t>Феде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  <w:u w:val="single" w:color="0000EE"/>
          </w:rPr>
          <w:t>р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  <w:u w:val="single" w:color="0000EE"/>
          </w:rPr>
          <w:t>альный закон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от 28 декабря 2022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г. N 569-ФЗ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имели период приостановления действия трудового договора в соответствии со </w:t>
      </w:r>
      <w:hyperlink r:id="rId4" w:anchor="/document/12125268/entry/3517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  <w:u w:val="single" w:color="0000EE"/>
          </w:rPr>
          <w:t>статьей 351.7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Трудового кодекса Российской Федерации.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Суд квалифицирует 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Салахова Р.А.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ч. 1 </w:t>
      </w:r>
      <w:r>
        <w:rPr>
          <w:rFonts w:ascii="Times New Roman" w:eastAsia="Times New Roman" w:hAnsi="Times New Roman" w:cs="Times New Roman"/>
          <w:sz w:val="27"/>
          <w:szCs w:val="27"/>
        </w:rPr>
        <w:t>ст.15.33.2 Кодекса РФ об административных правонарушениях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–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епредставление в установленный </w:t>
      </w:r>
      <w:hyperlink r:id="rId4" w:anchor="/document/10106192/entry/8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  <w:u w:val="single" w:color="0000EE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либо отказ от представления 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страхования, а равно представление таких сведений в неполном объеме или в искаженном виде, за исключением случаев, предусмотренных </w:t>
      </w:r>
      <w:hyperlink r:id="rId4" w:anchor="/document/12125267/entry/1533202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  <w:u w:val="single" w:color="0000EE"/>
          </w:rPr>
          <w:t>частью 2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настоящей статьи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предусмотренных </w:t>
      </w:r>
      <w:r>
        <w:rPr>
          <w:rFonts w:ascii="Times New Roman" w:eastAsia="Times New Roman" w:hAnsi="Times New Roman" w:cs="Times New Roman"/>
          <w:sz w:val="27"/>
          <w:szCs w:val="27"/>
        </w:rPr>
        <w:t>ст.ст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4.2, 4.3 КоАП РФ, смягчающих и отягчающих административную ответственность, суд не усматривает.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Суд не усматривает возможность освобождения лица от административной ответственности при малозначительности административного правонарушения, в соответствии со ст. 2.9 КоАП РФ.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соответствии с ч. 2 ст. 4.1 КоАП РФ при назначении административного наказания, судом учтены характер совершенного административного правонарушения, личность виновного, его отношение к содеянному обстоятельства смягчающие и отягчающие административную ответственность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На основании вышеизложенного, и руководствуясь </w:t>
      </w:r>
      <w:r>
        <w:rPr>
          <w:rFonts w:ascii="Times New Roman" w:eastAsia="Times New Roman" w:hAnsi="Times New Roman" w:cs="Times New Roman"/>
          <w:sz w:val="27"/>
          <w:szCs w:val="27"/>
        </w:rPr>
        <w:t>ст.ст</w:t>
      </w:r>
      <w:r>
        <w:rPr>
          <w:rFonts w:ascii="Times New Roman" w:eastAsia="Times New Roman" w:hAnsi="Times New Roman" w:cs="Times New Roman"/>
          <w:sz w:val="27"/>
          <w:szCs w:val="27"/>
        </w:rPr>
        <w:t>. 29.9-29.10 Кодекса Российской Федерации об административных правонарушениях, мировой судья</w:t>
      </w:r>
    </w:p>
    <w:p>
      <w:pPr>
        <w:spacing w:before="0" w:after="0"/>
        <w:ind w:firstLine="567"/>
        <w:jc w:val="center"/>
        <w:rPr>
          <w:sz w:val="27"/>
          <w:szCs w:val="27"/>
        </w:rPr>
      </w:pPr>
    </w:p>
    <w:p>
      <w:pPr>
        <w:spacing w:before="0" w:after="0"/>
        <w:ind w:firstLine="567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ПОСТАНОВИЛ:</w:t>
      </w:r>
    </w:p>
    <w:p>
      <w:pPr>
        <w:spacing w:before="0" w:after="0"/>
        <w:ind w:firstLine="567"/>
        <w:jc w:val="both"/>
        <w:rPr>
          <w:sz w:val="27"/>
          <w:szCs w:val="27"/>
        </w:rPr>
      </w:pP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Салахова Рината </w:t>
      </w:r>
      <w:r>
        <w:rPr>
          <w:rFonts w:ascii="Times New Roman" w:eastAsia="Times New Roman" w:hAnsi="Times New Roman" w:cs="Times New Roman"/>
          <w:sz w:val="27"/>
          <w:szCs w:val="27"/>
        </w:rPr>
        <w:t>Айратовича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</w:t>
      </w:r>
      <w:r>
        <w:rPr>
          <w:rFonts w:ascii="Times New Roman" w:eastAsia="Times New Roman" w:hAnsi="Times New Roman" w:cs="Times New Roman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sz w:val="27"/>
          <w:szCs w:val="27"/>
        </w:rPr>
        <w:t>ым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совершении административного правонарушения, предусмотренного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ч. 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15.33.2 КоАП РФ и назначить наказание в виде административного штрафа в размере 300 (трехсот) рублей.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Банк получателя РКЦ г. Ханты-Мансийска г. Ханты-Мансийск,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Получатель: УФК по Ханты-Мансийскому автономному округу - Югре (ОСФР по Ханты-Мансийскому автономному округу–Югре, л/с 04874Ф87010)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номер счета банка получателя (номер банковского счета, входящего 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>в состав единого казначейского счета Кор. Счет) № 40102810245370000007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ИНН 8601002078 КПП 860101001 БИК ТОФК 007162163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ОКТМО 71876000 (город Сургут), 71826000 (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р-н)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счет получателя платежа (номер казначейского счета Р/счет) 031006430000000018700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КБК 7971160123006000</w:t>
      </w:r>
      <w:r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z w:val="27"/>
          <w:szCs w:val="27"/>
        </w:rPr>
        <w:t>140 - уплата штрафа по административному правонарушению, предусмотренному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ч.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1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15.33.2 КоАП.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sz w:val="27"/>
          <w:szCs w:val="27"/>
        </w:rPr>
        <w:t>ИН 797027000000001</w:t>
      </w:r>
      <w:r>
        <w:rPr>
          <w:rFonts w:ascii="Times New Roman" w:eastAsia="Times New Roman" w:hAnsi="Times New Roman" w:cs="Times New Roman"/>
          <w:sz w:val="27"/>
          <w:szCs w:val="27"/>
        </w:rPr>
        <w:t>38052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Копия квитанции предоставляется в каб.10</w:t>
      </w:r>
      <w:r>
        <w:rPr>
          <w:rFonts w:ascii="Times New Roman" w:eastAsia="Times New Roman" w:hAnsi="Times New Roman" w:cs="Times New Roman"/>
          <w:sz w:val="27"/>
          <w:szCs w:val="27"/>
        </w:rPr>
        <w:t>5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дома 9 по ул. Гагарина г. Сургута.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Неуплата штрафа в течение 60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дней с момента вступления постановления в законную силу, влечет административную ответственность, предусмотренную ч. 1 ст. 20.25 Кодекса РФ об административных правонарушениях, в виде административного штрафа в двукратном размере неуплаченного административного штрафа либо административного ареста на срок 15 суток, либо обязательных работ на срок до пятидесяти часов.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ind w:firstLine="708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Г.Н. </w:t>
      </w:r>
      <w:r>
        <w:rPr>
          <w:rFonts w:ascii="Times New Roman" w:eastAsia="Times New Roman" w:hAnsi="Times New Roman" w:cs="Times New Roman"/>
          <w:sz w:val="27"/>
          <w:szCs w:val="27"/>
        </w:rPr>
        <w:t>Ушкин</w:t>
      </w: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Копия верна: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ирово</w:t>
      </w:r>
      <w:r>
        <w:rPr>
          <w:rFonts w:ascii="Times New Roman" w:eastAsia="Times New Roman" w:hAnsi="Times New Roman" w:cs="Times New Roman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я </w:t>
      </w:r>
      <w:r>
        <w:rPr>
          <w:rFonts w:ascii="Times New Roman" w:eastAsia="Times New Roman" w:hAnsi="Times New Roman" w:cs="Times New Roman"/>
          <w:sz w:val="18"/>
          <w:szCs w:val="18"/>
        </w:rPr>
        <w:t>судебного участка №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ХМАО-Югры ______________________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Г.Н. </w:t>
      </w:r>
      <w:r>
        <w:rPr>
          <w:rFonts w:ascii="Times New Roman" w:eastAsia="Times New Roman" w:hAnsi="Times New Roman" w:cs="Times New Roman"/>
          <w:sz w:val="18"/>
          <w:szCs w:val="18"/>
        </w:rPr>
        <w:t>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«</w:t>
      </w:r>
      <w:r>
        <w:rPr>
          <w:rFonts w:ascii="Times New Roman" w:eastAsia="Times New Roman" w:hAnsi="Times New Roman" w:cs="Times New Roman"/>
          <w:sz w:val="18"/>
          <w:szCs w:val="18"/>
        </w:rPr>
        <w:t>22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» </w:t>
      </w:r>
      <w:r>
        <w:rPr>
          <w:rFonts w:ascii="Times New Roman" w:eastAsia="Times New Roman" w:hAnsi="Times New Roman" w:cs="Times New Roman"/>
          <w:sz w:val="18"/>
          <w:szCs w:val="18"/>
        </w:rPr>
        <w:t>мая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2024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года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</w:t>
      </w:r>
      <w:r>
        <w:rPr>
          <w:rFonts w:ascii="Times New Roman" w:eastAsia="Times New Roman" w:hAnsi="Times New Roman" w:cs="Times New Roman"/>
          <w:sz w:val="18"/>
          <w:szCs w:val="18"/>
        </w:rPr>
        <w:t>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1071</w:t>
      </w:r>
      <w:r>
        <w:rPr>
          <w:rFonts w:ascii="Times New Roman" w:eastAsia="Times New Roman" w:hAnsi="Times New Roman" w:cs="Times New Roman"/>
          <w:sz w:val="18"/>
          <w:szCs w:val="18"/>
        </w:rPr>
        <w:t>-26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/20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Секретарь судебного заседания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Н.С. Десяткина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40rplc-8">
    <w:name w:val="cat-UserDefined grp-40 rplc-8"/>
    <w:basedOn w:val="DefaultParagraphFont"/>
  </w:style>
  <w:style w:type="character" w:customStyle="1" w:styleId="cat-UserDefinedgrp-41rplc-17">
    <w:name w:val="cat-UserDefined grp-41 rplc-1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